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31" w:rsidRPr="002D0586" w:rsidRDefault="00755131" w:rsidP="00755131">
      <w:pPr>
        <w:pStyle w:val="a3"/>
        <w:rPr>
          <w:szCs w:val="28"/>
        </w:rPr>
      </w:pPr>
      <w:r w:rsidRPr="002D0586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118110</wp:posOffset>
            </wp:positionV>
            <wp:extent cx="628650" cy="657225"/>
            <wp:effectExtent l="19050" t="0" r="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131" w:rsidRPr="002D0586" w:rsidRDefault="00755131" w:rsidP="00755131">
      <w:pPr>
        <w:pStyle w:val="a3"/>
        <w:rPr>
          <w:szCs w:val="28"/>
        </w:rPr>
      </w:pPr>
      <w:r w:rsidRPr="002D0586">
        <w:rPr>
          <w:szCs w:val="28"/>
        </w:rPr>
        <w:t>Дзержинский сельский Совет депутатов</w:t>
      </w:r>
    </w:p>
    <w:p w:rsidR="00755131" w:rsidRPr="002D0586" w:rsidRDefault="00755131" w:rsidP="00755131">
      <w:pPr>
        <w:pStyle w:val="a5"/>
        <w:rPr>
          <w:sz w:val="28"/>
          <w:szCs w:val="28"/>
        </w:rPr>
      </w:pPr>
      <w:r w:rsidRPr="002D0586">
        <w:rPr>
          <w:sz w:val="28"/>
          <w:szCs w:val="28"/>
        </w:rPr>
        <w:t>Дзержинского района Красноярского края</w:t>
      </w:r>
    </w:p>
    <w:p w:rsidR="00755131" w:rsidRPr="00406250" w:rsidRDefault="00836610" w:rsidP="00755131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06250">
        <w:rPr>
          <w:rFonts w:ascii="Times New Roman" w:hAnsi="Times New Roman" w:cs="Times New Roman"/>
          <w:color w:val="auto"/>
          <w:sz w:val="36"/>
          <w:szCs w:val="36"/>
        </w:rPr>
        <w:t xml:space="preserve">РЕШЕНИЕ </w:t>
      </w:r>
    </w:p>
    <w:p w:rsidR="00755131" w:rsidRPr="002D0586" w:rsidRDefault="00755131" w:rsidP="00755131">
      <w:pPr>
        <w:rPr>
          <w:sz w:val="28"/>
          <w:szCs w:val="28"/>
        </w:rPr>
      </w:pPr>
      <w:r w:rsidRPr="002D0586">
        <w:rPr>
          <w:sz w:val="28"/>
          <w:szCs w:val="28"/>
        </w:rPr>
        <w:t xml:space="preserve">                                        с. Дзержинское</w:t>
      </w:r>
    </w:p>
    <w:p w:rsidR="00755131" w:rsidRPr="002D0586" w:rsidRDefault="00755131" w:rsidP="00755131">
      <w:pPr>
        <w:rPr>
          <w:b/>
          <w:sz w:val="28"/>
          <w:szCs w:val="28"/>
        </w:rPr>
      </w:pPr>
    </w:p>
    <w:p w:rsidR="00755131" w:rsidRPr="002D0586" w:rsidRDefault="00087FC0" w:rsidP="00755131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21.03</w:t>
      </w:r>
      <w:r w:rsidR="008C1B45" w:rsidRPr="002D0586">
        <w:rPr>
          <w:rFonts w:ascii="Times New Roman" w:hAnsi="Times New Roman"/>
          <w:b w:val="0"/>
          <w:sz w:val="28"/>
          <w:szCs w:val="28"/>
        </w:rPr>
        <w:t>.2019</w:t>
      </w:r>
      <w:r w:rsidR="00755131" w:rsidRPr="002D058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</w:t>
      </w:r>
      <w:r w:rsidR="002B2E15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55131" w:rsidRPr="002D0586">
        <w:rPr>
          <w:rFonts w:ascii="Times New Roman" w:hAnsi="Times New Roman"/>
          <w:b w:val="0"/>
          <w:sz w:val="28"/>
          <w:szCs w:val="28"/>
        </w:rPr>
        <w:t>№</w:t>
      </w:r>
      <w:r w:rsidR="002B2E15">
        <w:rPr>
          <w:rFonts w:ascii="Times New Roman" w:hAnsi="Times New Roman"/>
          <w:b w:val="0"/>
          <w:sz w:val="28"/>
          <w:szCs w:val="28"/>
        </w:rPr>
        <w:t xml:space="preserve"> </w:t>
      </w:r>
      <w:r w:rsidR="008C1B45" w:rsidRPr="002D0586">
        <w:rPr>
          <w:rFonts w:ascii="Times New Roman" w:hAnsi="Times New Roman"/>
          <w:b w:val="0"/>
          <w:sz w:val="28"/>
          <w:szCs w:val="28"/>
        </w:rPr>
        <w:t>22</w:t>
      </w:r>
      <w:r w:rsidR="008E0550" w:rsidRPr="002D0586">
        <w:rPr>
          <w:rFonts w:ascii="Times New Roman" w:hAnsi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>134</w:t>
      </w:r>
      <w:r w:rsidR="00755131" w:rsidRPr="002D0586">
        <w:rPr>
          <w:rFonts w:ascii="Times New Roman" w:hAnsi="Times New Roman"/>
          <w:b w:val="0"/>
          <w:sz w:val="28"/>
          <w:szCs w:val="28"/>
        </w:rPr>
        <w:t>р</w:t>
      </w:r>
    </w:p>
    <w:p w:rsidR="003276E0" w:rsidRPr="002D0586" w:rsidRDefault="003276E0" w:rsidP="00755131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3276E0" w:rsidRPr="002D0586" w:rsidRDefault="003276E0" w:rsidP="003276E0">
      <w:pPr>
        <w:pStyle w:val="a7"/>
        <w:rPr>
          <w:rFonts w:ascii="Times New Roman" w:hAnsi="Times New Roman"/>
          <w:sz w:val="28"/>
          <w:szCs w:val="28"/>
        </w:rPr>
      </w:pPr>
      <w:r w:rsidRPr="002D0586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3276E0" w:rsidRPr="002D0586" w:rsidRDefault="003276E0" w:rsidP="003276E0">
      <w:pPr>
        <w:pStyle w:val="a7"/>
        <w:rPr>
          <w:rFonts w:ascii="Times New Roman" w:hAnsi="Times New Roman"/>
          <w:sz w:val="28"/>
          <w:szCs w:val="28"/>
        </w:rPr>
      </w:pPr>
      <w:r w:rsidRPr="002D0586">
        <w:rPr>
          <w:rFonts w:ascii="Times New Roman" w:hAnsi="Times New Roman"/>
          <w:sz w:val="28"/>
          <w:szCs w:val="28"/>
        </w:rPr>
        <w:t>в Устав Дзержинского сельсовета</w:t>
      </w:r>
    </w:p>
    <w:p w:rsidR="003276E0" w:rsidRPr="002D0586" w:rsidRDefault="003276E0" w:rsidP="003276E0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3C89" w:rsidRPr="002B2E15" w:rsidRDefault="003276E0" w:rsidP="008947AE">
      <w:pPr>
        <w:rPr>
          <w:sz w:val="28"/>
          <w:szCs w:val="28"/>
        </w:rPr>
      </w:pPr>
      <w:r w:rsidRPr="002B2E15">
        <w:rPr>
          <w:sz w:val="28"/>
          <w:szCs w:val="28"/>
        </w:rPr>
        <w:t xml:space="preserve">      В соответствии с Федеральным законом от 06.10.2003 года №131-ФЗ  «Об общих принципах организации местного самоуправления в Российской Федерации, на основании ст.22 Устава муниципального образования Дзержинского сельсовета, Дзержинский сельский Совет депутатов РЕШИЛ: </w:t>
      </w:r>
    </w:p>
    <w:p w:rsidR="00776E77" w:rsidRPr="002B2E15" w:rsidRDefault="00776E77" w:rsidP="00776E77">
      <w:pPr>
        <w:tabs>
          <w:tab w:val="left" w:pos="1134"/>
        </w:tabs>
        <w:rPr>
          <w:sz w:val="28"/>
          <w:szCs w:val="28"/>
        </w:rPr>
      </w:pPr>
      <w:r w:rsidRPr="002B2E15">
        <w:rPr>
          <w:sz w:val="28"/>
          <w:szCs w:val="28"/>
        </w:rPr>
        <w:t>1. Внести в Устав Дзержинского сельсовета Дзержинского района Красноярского края следующие изменения: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статью 2 дополнить пунктом 3 следующего содержания:</w:t>
      </w:r>
    </w:p>
    <w:p w:rsidR="00776E77" w:rsidRPr="002B2E15" w:rsidRDefault="00776E77" w:rsidP="00776E77">
      <w:pPr>
        <w:ind w:right="-1"/>
        <w:rPr>
          <w:sz w:val="28"/>
          <w:szCs w:val="28"/>
        </w:rPr>
      </w:pPr>
      <w:r w:rsidRPr="002B2E15">
        <w:rPr>
          <w:sz w:val="28"/>
          <w:szCs w:val="28"/>
        </w:rPr>
        <w:t>«3. Дзержинский сельсовет наделено статусом сельского поселения Законом Красноярского края от 28.01.2005 № 13-2902 «Об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образований».»;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в статье 4 пункт 7 изложить в следующей редакции:</w:t>
      </w:r>
    </w:p>
    <w:p w:rsidR="00776E77" w:rsidRPr="002B2E15" w:rsidRDefault="00776E77" w:rsidP="00776E77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«7.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опубликования, которое осуществляется в течение 20 дней после их подписания, если иное не установлено самим актом, законодательством и настоящим Уставом, в газете «Дзержинец».»;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главу 1 дополнить статьей 5 следующего содержания:</w:t>
      </w:r>
    </w:p>
    <w:p w:rsidR="00776E77" w:rsidRPr="002B2E15" w:rsidRDefault="00776E77" w:rsidP="00776E77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«Статья 5. Формы осуществления местного самоуправления</w:t>
      </w:r>
    </w:p>
    <w:p w:rsidR="00776E77" w:rsidRPr="002B2E15" w:rsidRDefault="00776E77" w:rsidP="00776E77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Местное самоуправление осуществляется:</w:t>
      </w:r>
    </w:p>
    <w:p w:rsidR="00776E77" w:rsidRPr="002B2E15" w:rsidRDefault="00776E77" w:rsidP="00776E77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непосредственно населением через местные референдумы, муниципальные выборы, собрания жителей, иные формы в соответствии с Федеральным законом от 06.10.2003 № 131-ФЗ «Об общих принципах организации местного самоуправления в Российской Федерации», а также другие формы непосредственной демократии, не противоречащие Конституции Российской Федерации, федеральным законам, законам Красноярского края;</w:t>
      </w:r>
    </w:p>
    <w:p w:rsidR="00776E77" w:rsidRPr="002B2E15" w:rsidRDefault="00776E77" w:rsidP="00776E77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lastRenderedPageBreak/>
        <w:t>органами местного самоуправления.»;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в статье 7:</w:t>
      </w:r>
    </w:p>
    <w:p w:rsidR="00776E77" w:rsidRPr="002B2E15" w:rsidRDefault="00776E77" w:rsidP="00776E77">
      <w:pPr>
        <w:pStyle w:val="a9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>- подпункт 22 пункта 1 изложить в следующей редакции:</w:t>
      </w:r>
    </w:p>
    <w:p w:rsidR="00776E77" w:rsidRPr="002B2E15" w:rsidRDefault="00776E77" w:rsidP="00776E77">
      <w:pPr>
        <w:pStyle w:val="a9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>«22)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полосам;»;</w:t>
      </w:r>
    </w:p>
    <w:p w:rsidR="00776E77" w:rsidRPr="002B2E15" w:rsidRDefault="00776E77" w:rsidP="00776E77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- дополнить пунктом 3.1 следующего содержания:</w:t>
      </w:r>
    </w:p>
    <w:p w:rsidR="00776E77" w:rsidRPr="002B2E15" w:rsidRDefault="00776E77" w:rsidP="00776E77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«3.1. 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поселения.»;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в статье 7.1:</w:t>
      </w:r>
    </w:p>
    <w:p w:rsidR="00776E77" w:rsidRPr="002B2E15" w:rsidRDefault="00776E77" w:rsidP="00776E77">
      <w:pPr>
        <w:pStyle w:val="a9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>- в подпункте 9 пункта 1 после слова «для» дополнить словом «развития»;</w:t>
      </w:r>
    </w:p>
    <w:p w:rsidR="00776E77" w:rsidRPr="002B2E15" w:rsidRDefault="00776E77" w:rsidP="00776E77">
      <w:pPr>
        <w:pStyle w:val="a9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>- пункт 1 дополнить подпунктами 15, 16, 17, 18 следующего содержания:</w:t>
      </w:r>
    </w:p>
    <w:p w:rsidR="00492893" w:rsidRPr="002B2E15" w:rsidRDefault="00776E77" w:rsidP="00776E77">
      <w:pPr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 xml:space="preserve">15) </w:t>
      </w:r>
      <w:r w:rsidR="00492893" w:rsidRPr="002B2E15">
        <w:rPr>
          <w:color w:val="333333"/>
          <w:sz w:val="28"/>
          <w:szCs w:val="28"/>
          <w:shd w:val="clear" w:color="auto" w:fill="FFFFFF"/>
        </w:rPr>
        <w:t> осуществление деятельности по обращению с животными без владельцев, обитающими на территории поселения;</w:t>
      </w:r>
    </w:p>
    <w:p w:rsidR="00776E77" w:rsidRPr="002B2E15" w:rsidRDefault="00776E77" w:rsidP="00776E77">
      <w:pPr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16)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776E77" w:rsidRPr="002B2E15" w:rsidRDefault="00776E77" w:rsidP="00776E77">
      <w:pPr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17)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776E77" w:rsidRPr="002B2E15" w:rsidRDefault="00776E77" w:rsidP="00776E77">
      <w:pPr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18)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пункт 1 статьи 8 дополнить абзацем вторым следующего содержания</w:t>
      </w:r>
    </w:p>
    <w:p w:rsidR="00776E77" w:rsidRPr="002B2E15" w:rsidRDefault="00776E77" w:rsidP="00776E77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«Наделение органов местного самоуправления отдельными государственными полномочиями иными нормативными правовыми актами не допускается.»;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статью 12 дополнить пунктом 1.1 следующего содержания:</w:t>
      </w:r>
    </w:p>
    <w:p w:rsidR="00776E77" w:rsidRPr="002B2E15" w:rsidRDefault="00776E77" w:rsidP="00776E77">
      <w:pPr>
        <w:ind w:right="-1"/>
        <w:rPr>
          <w:sz w:val="28"/>
          <w:szCs w:val="28"/>
        </w:rPr>
      </w:pPr>
      <w:r w:rsidRPr="002B2E15">
        <w:rPr>
          <w:sz w:val="28"/>
          <w:szCs w:val="28"/>
        </w:rPr>
        <w:t>«</w:t>
      </w:r>
      <w:r w:rsidRPr="002B2E15">
        <w:rPr>
          <w:color w:val="000000"/>
          <w:sz w:val="28"/>
          <w:szCs w:val="28"/>
        </w:rPr>
        <w:t>1.1. Глава поселения осуществляет свои полномочия на постоянной основе.</w:t>
      </w:r>
      <w:r w:rsidRPr="002B2E15">
        <w:rPr>
          <w:sz w:val="28"/>
          <w:szCs w:val="28"/>
        </w:rPr>
        <w:t>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в статье 14:</w:t>
      </w:r>
    </w:p>
    <w:p w:rsidR="00776E77" w:rsidRPr="002B2E15" w:rsidRDefault="00776E77" w:rsidP="00776E77">
      <w:pPr>
        <w:pStyle w:val="a9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>- в подпункте 12 пункта 1 цифру «6.2» заменить цифрой «7.2»;</w:t>
      </w:r>
    </w:p>
    <w:p w:rsidR="00776E77" w:rsidRPr="002B2E15" w:rsidRDefault="00776E77" w:rsidP="00776E77">
      <w:pPr>
        <w:pStyle w:val="a9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>- дополнить пунктом 1.2 следующего содержания:</w:t>
      </w:r>
    </w:p>
    <w:p w:rsidR="00776E77" w:rsidRPr="002B2E15" w:rsidRDefault="00776E77" w:rsidP="00776E77">
      <w:pPr>
        <w:pStyle w:val="a9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 xml:space="preserve">«1.2. 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2B2E15">
        <w:rPr>
          <w:sz w:val="28"/>
          <w:szCs w:val="28"/>
        </w:rPr>
        <w:lastRenderedPageBreak/>
        <w:t>Федерации, владеть и (или) пользоваться иностранными финансовыми инструментами».»;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в статье 15:</w:t>
      </w:r>
    </w:p>
    <w:p w:rsidR="00776E77" w:rsidRPr="002B2E15" w:rsidRDefault="00776E77" w:rsidP="00776E77">
      <w:pPr>
        <w:pStyle w:val="a9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>- в подпункте 9 пункта 1 слова «переподготовку и повышение квалификации» заменить словами «получение профессионального образования и дополнительного профессионального образования»;</w:t>
      </w:r>
    </w:p>
    <w:p w:rsidR="00776E77" w:rsidRPr="002B2E15" w:rsidRDefault="00776E77" w:rsidP="00776E77">
      <w:pPr>
        <w:pStyle w:val="a9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>- пункт 1 дополнить подпунктом 17 следующего содержания:</w:t>
      </w:r>
    </w:p>
    <w:p w:rsidR="00776E77" w:rsidRPr="002B2E15" w:rsidRDefault="00776E77" w:rsidP="00776E77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 xml:space="preserve">«17) подписывает и обнародует </w:t>
      </w:r>
      <w:r w:rsidR="000F6CB9" w:rsidRPr="008F2216">
        <w:rPr>
          <w:sz w:val="28"/>
          <w:szCs w:val="28"/>
        </w:rPr>
        <w:t xml:space="preserve">нормативные </w:t>
      </w:r>
      <w:r w:rsidRPr="008F2216">
        <w:rPr>
          <w:sz w:val="28"/>
          <w:szCs w:val="28"/>
        </w:rPr>
        <w:t>р</w:t>
      </w:r>
      <w:r w:rsidRPr="002B2E15">
        <w:rPr>
          <w:sz w:val="28"/>
          <w:szCs w:val="28"/>
        </w:rPr>
        <w:t>ешения Совета депутатов поселения.»;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пункт 4 статьи 18 изложить в следующей редакции:</w:t>
      </w:r>
    </w:p>
    <w:p w:rsidR="00776E77" w:rsidRPr="002B2E15" w:rsidRDefault="00776E77" w:rsidP="00776E77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«4. Нормативные правовые акты Главы сельсовета,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</w:t>
      </w:r>
      <w:r w:rsidR="000F6CB9">
        <w:rPr>
          <w:sz w:val="28"/>
          <w:szCs w:val="28"/>
        </w:rPr>
        <w:t xml:space="preserve">го </w:t>
      </w:r>
      <w:r w:rsidR="000F6CB9" w:rsidRPr="008F2216">
        <w:rPr>
          <w:sz w:val="28"/>
          <w:szCs w:val="28"/>
        </w:rPr>
        <w:t>опубликования</w:t>
      </w:r>
      <w:r w:rsidRPr="008F2216">
        <w:rPr>
          <w:sz w:val="28"/>
          <w:szCs w:val="28"/>
        </w:rPr>
        <w:t>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в подпункте 4 пункта 1 статьи 21 цифру «6.2» заменить цифрой «7.2»;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в статье 22:</w:t>
      </w:r>
    </w:p>
    <w:p w:rsidR="00776E77" w:rsidRPr="002B2E15" w:rsidRDefault="00776E77" w:rsidP="00776E77">
      <w:pPr>
        <w:pStyle w:val="a9"/>
        <w:tabs>
          <w:tab w:val="left" w:pos="851"/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>- пункт 1 дополнить подпунктом 14 следующего содержания:</w:t>
      </w:r>
    </w:p>
    <w:p w:rsidR="00776E77" w:rsidRPr="002B2E15" w:rsidRDefault="00776E77" w:rsidP="00776E77">
      <w:pPr>
        <w:pStyle w:val="a9"/>
        <w:tabs>
          <w:tab w:val="left" w:pos="851"/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>«14) установление порядка ведения перечня видов муниципального контроля и органов местного самоуправления, уполномоченных на их осуществление.</w:t>
      </w:r>
    </w:p>
    <w:p w:rsidR="00776E77" w:rsidRPr="002B2E15" w:rsidRDefault="00776E77" w:rsidP="00776E77">
      <w:pPr>
        <w:pStyle w:val="a9"/>
        <w:tabs>
          <w:tab w:val="left" w:pos="851"/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8F2216">
        <w:rPr>
          <w:sz w:val="28"/>
          <w:szCs w:val="28"/>
        </w:rPr>
        <w:t>Иные полномочия Совета депутатов определяются федеральными законами, законами Красноярского края,</w:t>
      </w:r>
      <w:r w:rsidR="00342DF9" w:rsidRPr="008F2216">
        <w:rPr>
          <w:sz w:val="28"/>
          <w:szCs w:val="28"/>
        </w:rPr>
        <w:t xml:space="preserve"> и принимаемыми в соответствии с ними </w:t>
      </w:r>
      <w:r w:rsidRPr="008F2216">
        <w:rPr>
          <w:sz w:val="28"/>
          <w:szCs w:val="28"/>
        </w:rPr>
        <w:t xml:space="preserve"> настоящим Уставом.»;</w:t>
      </w:r>
    </w:p>
    <w:p w:rsidR="00776E77" w:rsidRPr="002B2E15" w:rsidRDefault="00776E77" w:rsidP="00776E77">
      <w:pPr>
        <w:pStyle w:val="a9"/>
        <w:tabs>
          <w:tab w:val="left" w:pos="851"/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>- в пункте 2 после слов «или настоящим Уставом» дополнить словом «, соответственно,»;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в статье 23 после слов «не менее 1/3 депутатов Совета,» дополнить словами «, а также по требованию главы поселения,»;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в статье 26:</w:t>
      </w:r>
    </w:p>
    <w:p w:rsidR="00776E77" w:rsidRPr="002B2E15" w:rsidRDefault="00776E77" w:rsidP="00776E77">
      <w:pPr>
        <w:pStyle w:val="a9"/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>- дополнить пунктом 4 следующего содержания:</w:t>
      </w:r>
    </w:p>
    <w:p w:rsidR="00776E77" w:rsidRPr="002B2E15" w:rsidRDefault="00776E77" w:rsidP="00776E77">
      <w:pPr>
        <w:pStyle w:val="a9"/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>«4. Нормативный правовой акт, принятый представительным органом муниципального образования,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сельсовета в течение семи дней и обнародованию.»;</w:t>
      </w:r>
    </w:p>
    <w:p w:rsidR="00776E77" w:rsidRPr="002B2E15" w:rsidRDefault="00776E77" w:rsidP="00776E77">
      <w:pPr>
        <w:pStyle w:val="a9"/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>- пункт 6 изложить в следующей редакции:</w:t>
      </w:r>
    </w:p>
    <w:p w:rsidR="00776E77" w:rsidRPr="002B2E15" w:rsidRDefault="00776E77" w:rsidP="00776E77">
      <w:pPr>
        <w:pStyle w:val="a9"/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lastRenderedPageBreak/>
        <w:t>«6. Нормативные решения,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</w:t>
      </w:r>
      <w:r w:rsidR="00342DF9">
        <w:rPr>
          <w:sz w:val="28"/>
          <w:szCs w:val="28"/>
        </w:rPr>
        <w:t xml:space="preserve">го </w:t>
      </w:r>
      <w:r w:rsidR="00342DF9" w:rsidRPr="008F2216">
        <w:rPr>
          <w:sz w:val="28"/>
          <w:szCs w:val="28"/>
        </w:rPr>
        <w:t>опубликования</w:t>
      </w:r>
      <w:r w:rsidRPr="008F2216">
        <w:rPr>
          <w:sz w:val="28"/>
          <w:szCs w:val="28"/>
        </w:rPr>
        <w:t>.»;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в статье 28:</w:t>
      </w:r>
    </w:p>
    <w:p w:rsidR="00776E77" w:rsidRPr="002B2E15" w:rsidRDefault="00776E77" w:rsidP="00776E77">
      <w:pPr>
        <w:tabs>
          <w:tab w:val="left" w:pos="851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- в пункте 1.1 слова «, осуществляющего свои полномочия на постоянной основе,» исключить;</w:t>
      </w:r>
    </w:p>
    <w:p w:rsidR="00776E77" w:rsidRPr="002B2E15" w:rsidRDefault="00776E77" w:rsidP="00776E77">
      <w:pPr>
        <w:tabs>
          <w:tab w:val="left" w:pos="851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- дополнить пунктом 1.3 следующего содержания:</w:t>
      </w:r>
    </w:p>
    <w:p w:rsidR="00776E77" w:rsidRPr="002B2E15" w:rsidRDefault="00776E77" w:rsidP="00776E77">
      <w:pPr>
        <w:tabs>
          <w:tab w:val="left" w:pos="1200"/>
        </w:tabs>
        <w:ind w:right="-1"/>
        <w:rPr>
          <w:sz w:val="28"/>
          <w:szCs w:val="28"/>
        </w:rPr>
      </w:pPr>
      <w:r w:rsidRPr="002B2E15">
        <w:rPr>
          <w:sz w:val="28"/>
          <w:szCs w:val="28"/>
        </w:rPr>
        <w:t>«1.3.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доходам».»;</w:t>
      </w:r>
    </w:p>
    <w:p w:rsidR="00776E77" w:rsidRPr="002B2E15" w:rsidRDefault="00776E77" w:rsidP="00776E77">
      <w:pPr>
        <w:tabs>
          <w:tab w:val="left" w:pos="1200"/>
        </w:tabs>
        <w:ind w:right="-1"/>
        <w:rPr>
          <w:sz w:val="28"/>
          <w:szCs w:val="28"/>
        </w:rPr>
      </w:pPr>
      <w:r w:rsidRPr="002B2E15">
        <w:rPr>
          <w:sz w:val="28"/>
          <w:szCs w:val="28"/>
        </w:rPr>
        <w:t>- пункт 7 изложить в следующей редакции:</w:t>
      </w:r>
    </w:p>
    <w:p w:rsidR="00776E77" w:rsidRPr="002B2E15" w:rsidRDefault="00776E77" w:rsidP="00776E77">
      <w:pPr>
        <w:pStyle w:val="ad"/>
        <w:spacing w:after="0"/>
        <w:rPr>
          <w:sz w:val="28"/>
          <w:szCs w:val="28"/>
        </w:rPr>
      </w:pPr>
      <w:r w:rsidRPr="002B2E15">
        <w:rPr>
          <w:sz w:val="28"/>
          <w:szCs w:val="28"/>
        </w:rPr>
        <w:t>«7. 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непроведение Советом правомочного заседания в течение трех месяцев подряд), не могут быть выдвинуты кандидатами на выборах, назначенных в связи с указанными обстоятельствами.»;</w:t>
      </w:r>
    </w:p>
    <w:p w:rsidR="00776E77" w:rsidRPr="002B2E15" w:rsidRDefault="00776E77" w:rsidP="00776E77">
      <w:pPr>
        <w:pStyle w:val="ad"/>
        <w:spacing w:after="0"/>
        <w:rPr>
          <w:sz w:val="28"/>
          <w:szCs w:val="28"/>
        </w:rPr>
      </w:pPr>
      <w:r w:rsidRPr="002B2E15">
        <w:rPr>
          <w:sz w:val="28"/>
          <w:szCs w:val="28"/>
        </w:rPr>
        <w:t>- пункт 8 дополнить абзацем вторым следующего содержания:</w:t>
      </w:r>
    </w:p>
    <w:p w:rsidR="00776E77" w:rsidRPr="002B2E15" w:rsidRDefault="00776E77" w:rsidP="00776E77">
      <w:pPr>
        <w:pStyle w:val="ad"/>
        <w:spacing w:after="0"/>
        <w:rPr>
          <w:sz w:val="28"/>
          <w:szCs w:val="28"/>
        </w:rPr>
      </w:pPr>
      <w:r w:rsidRPr="002B2E15">
        <w:rPr>
          <w:sz w:val="28"/>
          <w:szCs w:val="28"/>
        </w:rPr>
        <w:t>«В случае обращения высшего должностного лица Красноярского края (руководителя высшего исполнительного органа государственной власти Красноярского края)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 xml:space="preserve">статью 29 дополнить пунктом 2 следующего содержания: </w:t>
      </w:r>
    </w:p>
    <w:p w:rsidR="00776E77" w:rsidRPr="002B2E15" w:rsidRDefault="00776E77" w:rsidP="00776E77">
      <w:pPr>
        <w:tabs>
          <w:tab w:val="left" w:pos="851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«2. Деятельностью администрации руководит на основе единоначалия глава администрации поселения. Глава поселения исполняет полномочия Главы администрации.»;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в статье 31:</w:t>
      </w:r>
    </w:p>
    <w:p w:rsidR="00776E77" w:rsidRPr="002B2E15" w:rsidRDefault="00776E77" w:rsidP="00776E77">
      <w:pPr>
        <w:tabs>
          <w:tab w:val="left" w:pos="851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- пункт 1 дополнить подпунктом 3 следующего содержания:</w:t>
      </w:r>
    </w:p>
    <w:p w:rsidR="00776E77" w:rsidRPr="002B2E15" w:rsidRDefault="00776E77" w:rsidP="00776E77">
      <w:pPr>
        <w:tabs>
          <w:tab w:val="left" w:pos="851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«3) разрабатывает стратегию социально-экономического развития поселения;»;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в статье 31.1:</w:t>
      </w:r>
    </w:p>
    <w:p w:rsidR="00776E77" w:rsidRPr="002B2E15" w:rsidRDefault="00776E77" w:rsidP="00776E77">
      <w:pPr>
        <w:pStyle w:val="a9"/>
        <w:tabs>
          <w:tab w:val="left" w:pos="851"/>
          <w:tab w:val="left" w:pos="1276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2B2E15">
        <w:rPr>
          <w:sz w:val="28"/>
          <w:szCs w:val="28"/>
        </w:rPr>
        <w:t>- подпункт 2 пункта 2 изложить в следующей редакции:</w:t>
      </w:r>
    </w:p>
    <w:p w:rsidR="00776E77" w:rsidRPr="002B2E15" w:rsidRDefault="00776E77" w:rsidP="00776E77">
      <w:pPr>
        <w:pStyle w:val="a9"/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 xml:space="preserve">«2.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Красноярского края, административных регламентов осуществления регионального государственного контроля (надзора), полномочиями по </w:t>
      </w:r>
      <w:r w:rsidRPr="002B2E15">
        <w:rPr>
          <w:sz w:val="28"/>
          <w:szCs w:val="28"/>
        </w:rPr>
        <w:lastRenderedPageBreak/>
        <w:t>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края;»;</w:t>
      </w:r>
    </w:p>
    <w:p w:rsidR="00776E77" w:rsidRPr="002B2E15" w:rsidRDefault="00776E77" w:rsidP="00776E77">
      <w:pPr>
        <w:pStyle w:val="a9"/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>- подпункт 3 пункта 2 исключить;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2B2E15">
        <w:rPr>
          <w:sz w:val="28"/>
          <w:szCs w:val="28"/>
        </w:rPr>
        <w:t>пункт 8 статьи 31.2 изложить в следующей редакции:</w:t>
      </w:r>
    </w:p>
    <w:p w:rsidR="00776E77" w:rsidRPr="002B2E15" w:rsidRDefault="00776E77" w:rsidP="00776E77">
      <w:pPr>
        <w:tabs>
          <w:tab w:val="left" w:pos="426"/>
        </w:tabs>
        <w:ind w:right="-1" w:firstLine="567"/>
        <w:rPr>
          <w:bCs/>
          <w:sz w:val="28"/>
          <w:szCs w:val="28"/>
        </w:rPr>
      </w:pPr>
      <w:r w:rsidRPr="002B2E15">
        <w:rPr>
          <w:sz w:val="28"/>
          <w:szCs w:val="28"/>
        </w:rPr>
        <w:t xml:space="preserve">«8. </w:t>
      </w:r>
      <w:r w:rsidRPr="002B2E15">
        <w:rPr>
          <w:bCs/>
          <w:sz w:val="28"/>
          <w:szCs w:val="28"/>
        </w:rPr>
        <w:t>Заседания избирательной комиссии поселения созываются ее председателем по мере необходимости, а также по требованию не менее одной трети от установленного числа членов избирательной комиссии поселения с правом решающего голоса.</w:t>
      </w:r>
    </w:p>
    <w:p w:rsidR="00776E77" w:rsidRPr="002B2E15" w:rsidRDefault="00776E77" w:rsidP="00776E77">
      <w:pPr>
        <w:tabs>
          <w:tab w:val="left" w:pos="426"/>
        </w:tabs>
        <w:ind w:right="-1" w:firstLine="567"/>
        <w:rPr>
          <w:sz w:val="28"/>
          <w:szCs w:val="28"/>
        </w:rPr>
      </w:pPr>
      <w:r w:rsidRPr="002B2E15">
        <w:rPr>
          <w:bCs/>
          <w:sz w:val="28"/>
          <w:szCs w:val="28"/>
        </w:rPr>
        <w:t>Член избирательной комиссии поселения с правом решающего голоса обязан присутствовать на всех заседаниях избирательной комиссии поселения. В случае если член избирательной комиссии поселения с правом решающего голоса по уважительной причине не может принять участие в заседании избирательной комиссии поселения, он сообщает об этом председателю, либо заместителю председателя, либо секретарю избирательной комиссии.</w:t>
      </w:r>
      <w:r w:rsidRPr="002B2E15">
        <w:rPr>
          <w:sz w:val="28"/>
          <w:szCs w:val="28"/>
        </w:rPr>
        <w:t>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2B2E15">
        <w:rPr>
          <w:sz w:val="28"/>
          <w:szCs w:val="28"/>
        </w:rPr>
        <w:t>пункт 2 статьи 34 изложить в следующей редакции:</w:t>
      </w:r>
    </w:p>
    <w:p w:rsidR="00776E77" w:rsidRPr="002B2E15" w:rsidRDefault="00776E77" w:rsidP="00776E77">
      <w:pPr>
        <w:pStyle w:val="a9"/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2B2E15">
        <w:rPr>
          <w:sz w:val="28"/>
          <w:szCs w:val="28"/>
        </w:rPr>
        <w:t>«2.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края.»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2B2E15">
        <w:rPr>
          <w:sz w:val="28"/>
          <w:szCs w:val="28"/>
        </w:rPr>
        <w:t>статью 37 дополнить пунктом 5 следующего содержания:</w:t>
      </w:r>
    </w:p>
    <w:p w:rsidR="00776E77" w:rsidRPr="002B2E15" w:rsidRDefault="00776E77" w:rsidP="00776E77">
      <w:pPr>
        <w:ind w:firstLine="567"/>
        <w:rPr>
          <w:bCs/>
          <w:sz w:val="28"/>
          <w:szCs w:val="28"/>
        </w:rPr>
      </w:pPr>
      <w:r w:rsidRPr="002B2E15">
        <w:rPr>
          <w:sz w:val="28"/>
          <w:szCs w:val="28"/>
        </w:rPr>
        <w:t xml:space="preserve">«5. </w:t>
      </w:r>
      <w:r w:rsidRPr="002B2E15">
        <w:rPr>
          <w:bCs/>
          <w:sz w:val="28"/>
          <w:szCs w:val="28"/>
        </w:rPr>
        <w:t>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  <w:r w:rsidRPr="002B2E15">
        <w:rPr>
          <w:sz w:val="28"/>
          <w:szCs w:val="28"/>
        </w:rPr>
        <w:t>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статью 38 изложить в следующей редакции:</w:t>
      </w:r>
    </w:p>
    <w:p w:rsidR="00776E77" w:rsidRPr="002B2E15" w:rsidRDefault="00776E77" w:rsidP="00776E77">
      <w:pPr>
        <w:rPr>
          <w:sz w:val="28"/>
          <w:szCs w:val="28"/>
        </w:rPr>
      </w:pPr>
      <w:r w:rsidRPr="002B2E15">
        <w:rPr>
          <w:sz w:val="28"/>
          <w:szCs w:val="28"/>
        </w:rPr>
        <w:t xml:space="preserve">«Статья 38. </w:t>
      </w:r>
      <w:r w:rsidRPr="002B2E15">
        <w:rPr>
          <w:bCs/>
          <w:sz w:val="28"/>
          <w:szCs w:val="28"/>
        </w:rPr>
        <w:t>Публичные</w:t>
      </w:r>
      <w:r w:rsidRPr="002B2E15">
        <w:rPr>
          <w:sz w:val="28"/>
          <w:szCs w:val="28"/>
        </w:rPr>
        <w:t xml:space="preserve"> слушания</w:t>
      </w:r>
    </w:p>
    <w:p w:rsidR="00776E77" w:rsidRPr="002B2E15" w:rsidRDefault="00776E77" w:rsidP="00776E77">
      <w:pPr>
        <w:numPr>
          <w:ilvl w:val="0"/>
          <w:numId w:val="6"/>
        </w:numPr>
        <w:tabs>
          <w:tab w:val="left" w:pos="1134"/>
        </w:tabs>
        <w:ind w:left="0" w:right="-1" w:firstLine="709"/>
        <w:rPr>
          <w:sz w:val="28"/>
          <w:szCs w:val="28"/>
        </w:rPr>
      </w:pPr>
      <w:r w:rsidRPr="002B2E15">
        <w:rPr>
          <w:sz w:val="28"/>
          <w:szCs w:val="28"/>
        </w:rPr>
        <w:t>Для обсуждения проектов муниципальных правовых актов по вопросам местного значения с участием жителей поселения главой поселения, Со</w:t>
      </w:r>
      <w:r w:rsidR="00DD053D">
        <w:rPr>
          <w:sz w:val="28"/>
          <w:szCs w:val="28"/>
        </w:rPr>
        <w:t xml:space="preserve">ветом депутатов </w:t>
      </w:r>
      <w:r w:rsidR="00DD053D" w:rsidRPr="008F2216">
        <w:rPr>
          <w:sz w:val="28"/>
          <w:szCs w:val="28"/>
        </w:rPr>
        <w:t xml:space="preserve">поселения </w:t>
      </w:r>
      <w:r w:rsidR="008F2216" w:rsidRPr="008F2216">
        <w:rPr>
          <w:sz w:val="28"/>
          <w:szCs w:val="28"/>
        </w:rPr>
        <w:t>проводятся</w:t>
      </w:r>
      <w:r w:rsidRPr="008F2216">
        <w:rPr>
          <w:sz w:val="28"/>
          <w:szCs w:val="28"/>
        </w:rPr>
        <w:t xml:space="preserve"> публичные</w:t>
      </w:r>
      <w:r w:rsidRPr="002B2E15">
        <w:rPr>
          <w:sz w:val="28"/>
          <w:szCs w:val="28"/>
        </w:rPr>
        <w:t xml:space="preserve"> слушания.</w:t>
      </w:r>
    </w:p>
    <w:p w:rsidR="00776E77" w:rsidRPr="002B2E15" w:rsidRDefault="00776E77" w:rsidP="00776E77">
      <w:pPr>
        <w:ind w:right="-1"/>
        <w:rPr>
          <w:sz w:val="28"/>
          <w:szCs w:val="28"/>
        </w:rPr>
      </w:pPr>
      <w:r w:rsidRPr="002B2E15">
        <w:rPr>
          <w:sz w:val="28"/>
          <w:szCs w:val="28"/>
        </w:rPr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776E77" w:rsidRPr="002B2E15" w:rsidRDefault="00776E77" w:rsidP="00776E77">
      <w:pPr>
        <w:ind w:right="-1"/>
        <w:rPr>
          <w:sz w:val="28"/>
          <w:szCs w:val="28"/>
        </w:rPr>
      </w:pPr>
      <w:r w:rsidRPr="002B2E15">
        <w:rPr>
          <w:sz w:val="28"/>
          <w:szCs w:val="28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776E77" w:rsidRPr="002B2E15" w:rsidRDefault="00776E77" w:rsidP="00776E77">
      <w:pPr>
        <w:ind w:right="-1"/>
        <w:rPr>
          <w:sz w:val="28"/>
          <w:szCs w:val="28"/>
        </w:rPr>
      </w:pPr>
      <w:r w:rsidRPr="002B2E15">
        <w:rPr>
          <w:sz w:val="28"/>
          <w:szCs w:val="28"/>
        </w:rPr>
        <w:t>2. На публичные слушания должны выноситься:</w:t>
      </w:r>
    </w:p>
    <w:p w:rsidR="00776E77" w:rsidRPr="002B2E15" w:rsidRDefault="00776E77" w:rsidP="00776E77">
      <w:pPr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</w:r>
      <w:r w:rsidRPr="002B2E15">
        <w:rPr>
          <w:sz w:val="28"/>
          <w:szCs w:val="28"/>
        </w:rPr>
        <w:lastRenderedPageBreak/>
        <w:t>Устава или законов Красноярского края в целях приведения данного устава в соответствие с этими нормативными правовыми актами;</w:t>
      </w:r>
    </w:p>
    <w:p w:rsidR="00776E77" w:rsidRPr="002B2E15" w:rsidRDefault="00776E77" w:rsidP="00776E77">
      <w:pPr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2) проект местного бюджета и отчет о его исполнении;</w:t>
      </w:r>
    </w:p>
    <w:p w:rsidR="00776E77" w:rsidRPr="002B2E15" w:rsidRDefault="00776E77" w:rsidP="00776E77">
      <w:pPr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3)проект стратегии социально-экономического развития муниципального образования;</w:t>
      </w:r>
    </w:p>
    <w:p w:rsidR="00776E77" w:rsidRPr="002B2E15" w:rsidRDefault="00776E77" w:rsidP="00776E77">
      <w:pPr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776E77" w:rsidRPr="002B2E15" w:rsidRDefault="00776E77" w:rsidP="00776E77">
      <w:pPr>
        <w:ind w:right="-1"/>
        <w:rPr>
          <w:sz w:val="28"/>
          <w:szCs w:val="28"/>
        </w:rPr>
      </w:pPr>
      <w:r w:rsidRPr="002B2E15">
        <w:rPr>
          <w:sz w:val="28"/>
          <w:szCs w:val="28"/>
        </w:rPr>
        <w:t>3.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776E77" w:rsidRPr="002B2E15" w:rsidRDefault="00776E77" w:rsidP="00776E77">
      <w:pPr>
        <w:rPr>
          <w:sz w:val="28"/>
          <w:szCs w:val="28"/>
        </w:rPr>
      </w:pPr>
      <w:r w:rsidRPr="002B2E15">
        <w:rPr>
          <w:sz w:val="28"/>
          <w:szCs w:val="28"/>
        </w:rPr>
        <w:t>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, порядок организации и проведения которых о</w:t>
      </w:r>
      <w:r w:rsidR="00F52860" w:rsidRPr="002B2E15">
        <w:rPr>
          <w:sz w:val="28"/>
          <w:szCs w:val="28"/>
        </w:rPr>
        <w:t>пределяется решением Дзержинского</w:t>
      </w:r>
      <w:r w:rsidRPr="002B2E15">
        <w:rPr>
          <w:sz w:val="28"/>
          <w:szCs w:val="28"/>
        </w:rPr>
        <w:t xml:space="preserve"> сельского Совета депутатов с учетом положений законодательства о градостроительной деятельности.»;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статью 40.2 изложить в следующей редакции:</w:t>
      </w:r>
    </w:p>
    <w:p w:rsidR="00776E77" w:rsidRPr="002B2E15" w:rsidRDefault="00776E77" w:rsidP="00776E77">
      <w:pPr>
        <w:tabs>
          <w:tab w:val="left" w:pos="851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«Статья 40.2. Староста сельского населенного пункта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>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общественных началах на принципах законности и добровольности.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lastRenderedPageBreak/>
        <w:t xml:space="preserve">Срок полномочий старосты –5 (пять) лет. 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 xml:space="preserve">Полномочия старосты подтверждаются выпиской из решения представительного органа о назначении старосты и/или удостоверением. 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>Старостой не может быть назначено лицо: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>2) признанное судом недееспособным или ограниченно дееспособным;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>3) имеющее непогашенную или неснятую судимость.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>4. Староста для решения возложенных на него задач: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76E77" w:rsidRPr="008F2216" w:rsidRDefault="00776E77" w:rsidP="00776E77">
      <w:pPr>
        <w:ind w:right="-1" w:firstLine="567"/>
        <w:rPr>
          <w:sz w:val="28"/>
          <w:szCs w:val="28"/>
        </w:rPr>
      </w:pPr>
      <w:r w:rsidRPr="008F2216">
        <w:rPr>
          <w:sz w:val="28"/>
          <w:szCs w:val="28"/>
        </w:rPr>
        <w:t>4) содействует органам местного самоуправления в организации и проведении публичных сл</w:t>
      </w:r>
      <w:r w:rsidR="001228D7" w:rsidRPr="008F2216">
        <w:rPr>
          <w:sz w:val="28"/>
          <w:szCs w:val="28"/>
        </w:rPr>
        <w:t xml:space="preserve">ушаний </w:t>
      </w:r>
      <w:r w:rsidRPr="008F2216">
        <w:rPr>
          <w:sz w:val="28"/>
          <w:szCs w:val="28"/>
        </w:rPr>
        <w:t>, обнародовании их результатов в сельском населенном пункте.</w:t>
      </w:r>
    </w:p>
    <w:p w:rsidR="00776E77" w:rsidRPr="008F2216" w:rsidRDefault="00776E77" w:rsidP="00776E77">
      <w:pPr>
        <w:ind w:right="-1" w:firstLine="567"/>
        <w:rPr>
          <w:sz w:val="28"/>
          <w:szCs w:val="28"/>
        </w:rPr>
      </w:pPr>
      <w:r w:rsidRPr="008F2216">
        <w:rPr>
          <w:sz w:val="28"/>
          <w:szCs w:val="28"/>
        </w:rPr>
        <w:t>5. Староста обладает следующими правами:</w:t>
      </w:r>
    </w:p>
    <w:p w:rsidR="00776E77" w:rsidRPr="008F2216" w:rsidRDefault="00776E77" w:rsidP="00776E77">
      <w:pPr>
        <w:ind w:right="-1" w:firstLine="567"/>
        <w:rPr>
          <w:sz w:val="28"/>
          <w:szCs w:val="28"/>
        </w:rPr>
      </w:pPr>
      <w:r w:rsidRPr="008F2216">
        <w:rPr>
          <w:sz w:val="28"/>
          <w:szCs w:val="28"/>
        </w:rPr>
        <w:t>1) привлекать</w:t>
      </w:r>
      <w:r w:rsidR="00AD5C6D" w:rsidRPr="008F2216">
        <w:rPr>
          <w:sz w:val="28"/>
          <w:szCs w:val="28"/>
        </w:rPr>
        <w:t xml:space="preserve"> жителей населенного пу</w:t>
      </w:r>
      <w:r w:rsidR="001C7D11" w:rsidRPr="008F2216">
        <w:rPr>
          <w:sz w:val="28"/>
          <w:szCs w:val="28"/>
        </w:rPr>
        <w:t>н</w:t>
      </w:r>
      <w:r w:rsidR="00AD5C6D" w:rsidRPr="008F2216">
        <w:rPr>
          <w:sz w:val="28"/>
          <w:szCs w:val="28"/>
        </w:rPr>
        <w:t>кта</w:t>
      </w:r>
      <w:r w:rsidRPr="008F2216">
        <w:rPr>
          <w:sz w:val="28"/>
          <w:szCs w:val="28"/>
        </w:rPr>
        <w:t xml:space="preserve">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8F2216">
        <w:rPr>
          <w:sz w:val="28"/>
          <w:szCs w:val="28"/>
        </w:rPr>
        <w:t xml:space="preserve">2) содействовать в реализации прав и законных интересов жителей </w:t>
      </w:r>
      <w:r w:rsidR="001C7D11" w:rsidRPr="008F2216">
        <w:rPr>
          <w:sz w:val="28"/>
          <w:szCs w:val="28"/>
        </w:rPr>
        <w:t>населенного пункта</w:t>
      </w:r>
      <w:r w:rsidRPr="008F2216">
        <w:rPr>
          <w:sz w:val="28"/>
          <w:szCs w:val="28"/>
        </w:rPr>
        <w:t xml:space="preserve"> путем</w:t>
      </w:r>
      <w:r w:rsidRPr="002B2E15">
        <w:rPr>
          <w:sz w:val="28"/>
          <w:szCs w:val="28"/>
        </w:rPr>
        <w:t xml:space="preserve"> направления в органы государственной власти и местного самоуправления заявлений, предложений и жалоб граждан;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lastRenderedPageBreak/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пункт.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>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главу 6 дополнить статьей 40.3 следующего содержания:</w:t>
      </w:r>
    </w:p>
    <w:p w:rsidR="00776E77" w:rsidRPr="002B2E15" w:rsidRDefault="00776E77" w:rsidP="00776E77">
      <w:pPr>
        <w:pStyle w:val="a9"/>
        <w:tabs>
          <w:tab w:val="left" w:pos="851"/>
          <w:tab w:val="left" w:pos="1276"/>
        </w:tabs>
        <w:autoSpaceDE w:val="0"/>
        <w:autoSpaceDN w:val="0"/>
        <w:adjustRightInd w:val="0"/>
        <w:ind w:left="709"/>
        <w:rPr>
          <w:bCs/>
          <w:sz w:val="28"/>
          <w:szCs w:val="28"/>
        </w:rPr>
      </w:pPr>
      <w:r w:rsidRPr="002B2E15">
        <w:rPr>
          <w:sz w:val="28"/>
          <w:szCs w:val="28"/>
        </w:rPr>
        <w:t>«</w:t>
      </w:r>
      <w:r w:rsidRPr="002B2E15">
        <w:rPr>
          <w:bCs/>
          <w:sz w:val="28"/>
          <w:szCs w:val="28"/>
        </w:rPr>
        <w:t>Статья 40.3. Сход граждан</w:t>
      </w:r>
    </w:p>
    <w:p w:rsidR="00776E77" w:rsidRPr="002B2E15" w:rsidRDefault="00776E77" w:rsidP="00776E77">
      <w:pPr>
        <w:ind w:right="-1" w:firstLine="567"/>
        <w:rPr>
          <w:bCs/>
          <w:sz w:val="28"/>
          <w:szCs w:val="28"/>
        </w:rPr>
      </w:pPr>
    </w:p>
    <w:p w:rsidR="00776E77" w:rsidRPr="002B2E15" w:rsidRDefault="00776E77" w:rsidP="00776E77">
      <w:pPr>
        <w:ind w:right="-1" w:firstLine="567"/>
        <w:rPr>
          <w:iCs/>
          <w:sz w:val="28"/>
          <w:szCs w:val="28"/>
        </w:rPr>
      </w:pPr>
      <w:r w:rsidRPr="002B2E15">
        <w:rPr>
          <w:iCs/>
          <w:sz w:val="28"/>
          <w:szCs w:val="28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</w:t>
      </w:r>
    </w:p>
    <w:p w:rsidR="00776E77" w:rsidRPr="002B2E15" w:rsidRDefault="00776E77" w:rsidP="00776E77">
      <w:pPr>
        <w:ind w:right="-1" w:firstLine="567"/>
        <w:rPr>
          <w:iCs/>
          <w:sz w:val="28"/>
          <w:szCs w:val="28"/>
        </w:rPr>
      </w:pPr>
      <w:r w:rsidRPr="002B2E15">
        <w:rPr>
          <w:iCs/>
          <w:sz w:val="28"/>
          <w:szCs w:val="28"/>
        </w:rPr>
        <w:t>1) в населенном пункте по вопросу изменения границ муниципального образования,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776E77" w:rsidRPr="002B2E15" w:rsidRDefault="00776E77" w:rsidP="00776E77">
      <w:pPr>
        <w:ind w:right="-1" w:firstLine="567"/>
        <w:rPr>
          <w:iCs/>
          <w:sz w:val="28"/>
          <w:szCs w:val="28"/>
        </w:rPr>
      </w:pPr>
      <w:r w:rsidRPr="002B2E15">
        <w:rPr>
          <w:iCs/>
          <w:sz w:val="28"/>
          <w:szCs w:val="28"/>
        </w:rPr>
        <w:t>2) в населенном пункте, входящем в состав муниципального образования, по вопросу введения и использования средств самообложения граждан на территории данного населенного пункта;</w:t>
      </w:r>
    </w:p>
    <w:p w:rsidR="00776E77" w:rsidRPr="002B2E15" w:rsidRDefault="00776E77" w:rsidP="00776E77">
      <w:pPr>
        <w:ind w:right="-1" w:firstLine="567"/>
        <w:rPr>
          <w:iCs/>
          <w:sz w:val="28"/>
          <w:szCs w:val="28"/>
        </w:rPr>
      </w:pPr>
      <w:r w:rsidRPr="002B2E15">
        <w:rPr>
          <w:iCs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776E77" w:rsidRPr="002B2E15" w:rsidRDefault="00776E77" w:rsidP="00776E77">
      <w:pPr>
        <w:ind w:right="-1" w:firstLine="567"/>
        <w:rPr>
          <w:iCs/>
          <w:sz w:val="28"/>
          <w:szCs w:val="28"/>
        </w:rPr>
      </w:pPr>
      <w:r w:rsidRPr="002B2E15">
        <w:rPr>
          <w:iCs/>
          <w:sz w:val="28"/>
          <w:szCs w:val="28"/>
        </w:rPr>
        <w:t>1.1.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iCs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  <w:r w:rsidRPr="002B2E15">
        <w:rPr>
          <w:sz w:val="28"/>
          <w:szCs w:val="28"/>
        </w:rPr>
        <w:t>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статью 46 дополнить пунктом 3 следующего содержания:</w:t>
      </w:r>
    </w:p>
    <w:p w:rsidR="00776E77" w:rsidRPr="002B2E15" w:rsidRDefault="00776E77" w:rsidP="00776E77">
      <w:pPr>
        <w:pStyle w:val="a9"/>
        <w:tabs>
          <w:tab w:val="left" w:pos="851"/>
          <w:tab w:val="left" w:pos="1276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B2E15">
        <w:rPr>
          <w:sz w:val="28"/>
          <w:szCs w:val="28"/>
        </w:rPr>
        <w:t>«3. Право поступления на муниципальную службу имеют граждане Российской Федерации, отвечающие квалификационным требованиям по замещаемой должности муниципальной службы.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статью 48 дополнить пунктом 1.1 следующего содержания:</w:t>
      </w:r>
    </w:p>
    <w:p w:rsidR="00776E77" w:rsidRPr="002B2E15" w:rsidRDefault="00776E77" w:rsidP="00776E77">
      <w:pPr>
        <w:tabs>
          <w:tab w:val="left" w:pos="851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lastRenderedPageBreak/>
        <w:t>«1.1. Муниципальный служащий пользуется всеми правами и несет обязанности, предусмотренные федеральными и краевыми законами для муниципальных служащих.»;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подпункт 1 пункта 1 статьи 51 изложить в следующей редакции:</w:t>
      </w:r>
    </w:p>
    <w:p w:rsidR="00776E77" w:rsidRPr="002B2E15" w:rsidRDefault="00776E77" w:rsidP="00776E77">
      <w:pPr>
        <w:tabs>
          <w:tab w:val="left" w:pos="851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«1) имущество, предназначенное для решения вопросов местного значения поселения, соответствующее требованиям Федерального закона от 06.10.2003 года № 131-ФЗ «Об общих принципах организации местного самоуправления в Российской Федерации»;»;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абзац первый пункта 3 статьи 52 изложить в следующей редакции:</w:t>
      </w:r>
    </w:p>
    <w:p w:rsidR="00776E77" w:rsidRPr="002B2E15" w:rsidRDefault="00776E77" w:rsidP="00776E77">
      <w:pPr>
        <w:pStyle w:val="3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15">
        <w:rPr>
          <w:rFonts w:ascii="Times New Roman" w:hAnsi="Times New Roman" w:cs="Times New Roman"/>
          <w:sz w:val="28"/>
          <w:szCs w:val="28"/>
        </w:rPr>
        <w:t>«Дзержинский сельсовет Дзержинского района Красноярского края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поселения.»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в пункт 4 статьи 54 слова «фактических затрат на их денежное содержание» заменить словами «фактических расходов на оплату их труда»;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в подпункте 1.3 пункта 1 статьи 57 слово «рабочих» заменить словами «</w:t>
      </w:r>
      <w:r w:rsidRPr="002B2E15">
        <w:rPr>
          <w:bCs/>
          <w:iCs/>
          <w:sz w:val="28"/>
          <w:szCs w:val="28"/>
        </w:rPr>
        <w:t>нерабочих праздничных дней</w:t>
      </w:r>
      <w:r w:rsidRPr="002B2E15">
        <w:rPr>
          <w:sz w:val="28"/>
          <w:szCs w:val="28"/>
        </w:rPr>
        <w:t>», слова «так же» заменить словом «также»;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в статье 57.1:</w:t>
      </w:r>
    </w:p>
    <w:p w:rsidR="00776E77" w:rsidRPr="002B2E15" w:rsidRDefault="00776E77" w:rsidP="00776E77">
      <w:pPr>
        <w:tabs>
          <w:tab w:val="left" w:pos="851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- в пункте 2 слово «устанавливается» заменить словом «возникает»;</w:t>
      </w:r>
    </w:p>
    <w:p w:rsidR="00776E77" w:rsidRPr="002B2E15" w:rsidRDefault="00776E77" w:rsidP="00776E77">
      <w:pPr>
        <w:tabs>
          <w:tab w:val="left" w:pos="851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>- в пункте 3 слова «(государственной пенсии)» исключить;</w:t>
      </w:r>
    </w:p>
    <w:p w:rsidR="00776E77" w:rsidRPr="002B2E15" w:rsidRDefault="00776E77" w:rsidP="00776E77">
      <w:pPr>
        <w:tabs>
          <w:tab w:val="left" w:pos="851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2B2E15">
        <w:rPr>
          <w:sz w:val="28"/>
          <w:szCs w:val="28"/>
        </w:rPr>
        <w:t xml:space="preserve">- дополнить пунктом 4.1 следующего содержания: </w:t>
      </w:r>
    </w:p>
    <w:p w:rsidR="00776E77" w:rsidRPr="002B2E15" w:rsidRDefault="00776E77" w:rsidP="00776E77">
      <w:pPr>
        <w:pStyle w:val="a9"/>
        <w:tabs>
          <w:tab w:val="left" w:pos="1276"/>
        </w:tabs>
        <w:ind w:left="0"/>
        <w:rPr>
          <w:sz w:val="28"/>
          <w:szCs w:val="28"/>
        </w:rPr>
      </w:pPr>
      <w:r w:rsidRPr="002B2E15">
        <w:rPr>
          <w:sz w:val="28"/>
          <w:szCs w:val="28"/>
        </w:rPr>
        <w:t xml:space="preserve">«4.1.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содержание, то размер пенсии за выслугу лет </w:t>
      </w:r>
      <w:r w:rsidR="001C7D11" w:rsidRPr="008F2216">
        <w:rPr>
          <w:sz w:val="28"/>
          <w:szCs w:val="28"/>
        </w:rPr>
        <w:t>исчисляется</w:t>
      </w:r>
      <w:r w:rsidRPr="002B2E15">
        <w:rPr>
          <w:sz w:val="28"/>
          <w:szCs w:val="28"/>
        </w:rPr>
        <w:t xml:space="preserve"> исходя из ежемесячного денежного содержания, которое не должно превышать 2,8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условиями.»;</w:t>
      </w:r>
    </w:p>
    <w:p w:rsidR="00776E77" w:rsidRPr="002B2E15" w:rsidRDefault="00776E77" w:rsidP="00776E77">
      <w:pPr>
        <w:pStyle w:val="a9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B2E15">
        <w:rPr>
          <w:sz w:val="28"/>
          <w:szCs w:val="28"/>
        </w:rPr>
        <w:t>пункты 3, 4, 5 статьи 60 изложить в следующей редакции: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ab/>
        <w:t xml:space="preserve">«3. Проект устава поселения,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ab/>
        <w:t xml:space="preserve">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</w:t>
      </w:r>
      <w:r w:rsidRPr="002B2E15">
        <w:rPr>
          <w:sz w:val="28"/>
          <w:szCs w:val="28"/>
        </w:rPr>
        <w:lastRenderedPageBreak/>
        <w:t>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актами.</w:t>
      </w:r>
    </w:p>
    <w:p w:rsidR="00776E77" w:rsidRPr="002B2E15" w:rsidRDefault="00776E77" w:rsidP="00776E77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ab/>
        <w:t>4. Проект устава поселения,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Устава в соответствие с этими нормативными правовыми актами.</w:t>
      </w:r>
    </w:p>
    <w:p w:rsidR="00776E77" w:rsidRPr="002B2E15" w:rsidRDefault="00776E77" w:rsidP="003720E6">
      <w:pPr>
        <w:ind w:right="-1" w:firstLine="567"/>
        <w:rPr>
          <w:sz w:val="28"/>
          <w:szCs w:val="28"/>
        </w:rPr>
      </w:pPr>
      <w:r w:rsidRPr="002B2E15">
        <w:rPr>
          <w:sz w:val="28"/>
          <w:szCs w:val="28"/>
        </w:rPr>
        <w:tab/>
        <w:t>5. 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указанных изменений и дополнений в у</w:t>
      </w:r>
      <w:r w:rsidR="007D26DF" w:rsidRPr="002B2E15">
        <w:rPr>
          <w:sz w:val="28"/>
          <w:szCs w:val="28"/>
        </w:rPr>
        <w:t>став муниципального образования</w:t>
      </w:r>
      <w:r w:rsidRPr="002B2E15">
        <w:rPr>
          <w:sz w:val="28"/>
          <w:szCs w:val="28"/>
        </w:rPr>
        <w:t>».</w:t>
      </w:r>
    </w:p>
    <w:p w:rsidR="0005447C" w:rsidRPr="002B2E15" w:rsidRDefault="0005447C" w:rsidP="000544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B2E15">
        <w:rPr>
          <w:rFonts w:ascii="Times New Roman" w:hAnsi="Times New Roman"/>
          <w:sz w:val="28"/>
          <w:szCs w:val="28"/>
        </w:rPr>
        <w:t xml:space="preserve">      2. Опубликовать настоящее решение после его государственной регистрации в газете «Дзержинец».</w:t>
      </w:r>
    </w:p>
    <w:p w:rsidR="0005447C" w:rsidRPr="002B2E15" w:rsidRDefault="0005447C" w:rsidP="000544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B2E15">
        <w:rPr>
          <w:rFonts w:ascii="Times New Roman" w:hAnsi="Times New Roman"/>
          <w:sz w:val="28"/>
          <w:szCs w:val="28"/>
        </w:rPr>
        <w:t xml:space="preserve">      3. Настоящее решение вступает в силу в день,  следующий за днём его официального опубликования.</w:t>
      </w:r>
    </w:p>
    <w:p w:rsidR="0005447C" w:rsidRPr="002B2E15" w:rsidRDefault="0005447C" w:rsidP="000544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B2E15">
        <w:rPr>
          <w:rFonts w:ascii="Times New Roman" w:hAnsi="Times New Roman"/>
          <w:sz w:val="28"/>
          <w:szCs w:val="28"/>
        </w:rPr>
        <w:t xml:space="preserve">      4. Контроль за исполнением настоящего решения возложить на главу сельсовета А.И. Сонич.</w:t>
      </w:r>
    </w:p>
    <w:p w:rsidR="0005447C" w:rsidRPr="002B2E15" w:rsidRDefault="0005447C" w:rsidP="0005447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5447C" w:rsidRPr="002B2E15" w:rsidRDefault="0005447C" w:rsidP="0005447C">
      <w:pPr>
        <w:pStyle w:val="a7"/>
        <w:rPr>
          <w:rFonts w:ascii="Times New Roman" w:hAnsi="Times New Roman"/>
          <w:sz w:val="28"/>
          <w:szCs w:val="28"/>
        </w:rPr>
      </w:pPr>
      <w:r w:rsidRPr="002B2E15">
        <w:rPr>
          <w:rFonts w:ascii="Times New Roman" w:hAnsi="Times New Roman"/>
          <w:sz w:val="28"/>
          <w:szCs w:val="28"/>
        </w:rPr>
        <w:t xml:space="preserve">Председатель  сельского </w:t>
      </w:r>
    </w:p>
    <w:p w:rsidR="0005447C" w:rsidRPr="002B2E15" w:rsidRDefault="0005447C" w:rsidP="0005447C">
      <w:pPr>
        <w:pStyle w:val="a7"/>
        <w:rPr>
          <w:rFonts w:ascii="Times New Roman" w:hAnsi="Times New Roman"/>
          <w:sz w:val="28"/>
          <w:szCs w:val="28"/>
        </w:rPr>
      </w:pPr>
      <w:r w:rsidRPr="002B2E15"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     Г.В. Зайцева</w:t>
      </w:r>
    </w:p>
    <w:p w:rsidR="0005447C" w:rsidRPr="002B2E15" w:rsidRDefault="0005447C" w:rsidP="0005447C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2B2E15">
        <w:rPr>
          <w:rFonts w:ascii="Times New Roman" w:hAnsi="Times New Roman"/>
          <w:sz w:val="28"/>
          <w:szCs w:val="28"/>
        </w:rPr>
        <w:t xml:space="preserve"> </w:t>
      </w:r>
    </w:p>
    <w:p w:rsidR="0005447C" w:rsidRPr="002B2E15" w:rsidRDefault="0005447C" w:rsidP="008947A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B2E15">
        <w:rPr>
          <w:rFonts w:ascii="Times New Roman" w:hAnsi="Times New Roman"/>
          <w:sz w:val="28"/>
          <w:szCs w:val="28"/>
        </w:rPr>
        <w:t>Глава  сельсовета                                                                                   А.И. Сонич</w:t>
      </w:r>
    </w:p>
    <w:p w:rsidR="00755131" w:rsidRPr="002B2E15" w:rsidRDefault="00113C89" w:rsidP="00894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2E15">
        <w:rPr>
          <w:rFonts w:ascii="Times New Roman" w:hAnsi="Times New Roman" w:cs="Times New Roman"/>
          <w:iCs/>
          <w:color w:val="0000FF"/>
          <w:sz w:val="28"/>
          <w:szCs w:val="28"/>
        </w:rPr>
        <w:br/>
      </w:r>
    </w:p>
    <w:sectPr w:rsidR="00755131" w:rsidRPr="002B2E15" w:rsidSect="00741DA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1BC" w:rsidRDefault="001F51BC" w:rsidP="00776E77">
      <w:r>
        <w:separator/>
      </w:r>
    </w:p>
  </w:endnote>
  <w:endnote w:type="continuationSeparator" w:id="0">
    <w:p w:rsidR="001F51BC" w:rsidRDefault="001F51BC" w:rsidP="00776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1BC" w:rsidRDefault="001F51BC" w:rsidP="00776E77">
      <w:r>
        <w:separator/>
      </w:r>
    </w:p>
  </w:footnote>
  <w:footnote w:type="continuationSeparator" w:id="0">
    <w:p w:rsidR="001F51BC" w:rsidRDefault="001F51BC" w:rsidP="00776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90D"/>
    <w:multiLevelType w:val="multilevel"/>
    <w:tmpl w:val="63308A1E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)"/>
      <w:lvlJc w:val="left"/>
      <w:pPr>
        <w:ind w:left="81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94" w:hanging="720"/>
      </w:pPr>
    </w:lvl>
    <w:lvl w:ilvl="3">
      <w:start w:val="1"/>
      <w:numFmt w:val="decimal"/>
      <w:lvlText w:val="%1.%2.%3.%4"/>
      <w:lvlJc w:val="left"/>
      <w:pPr>
        <w:ind w:left="2391" w:hanging="1080"/>
      </w:pPr>
    </w:lvl>
    <w:lvl w:ilvl="4">
      <w:start w:val="1"/>
      <w:numFmt w:val="decimal"/>
      <w:lvlText w:val="%1.%2.%3.%4.%5"/>
      <w:lvlJc w:val="left"/>
      <w:pPr>
        <w:ind w:left="2828" w:hanging="1080"/>
      </w:pPr>
    </w:lvl>
    <w:lvl w:ilvl="5">
      <w:start w:val="1"/>
      <w:numFmt w:val="decimal"/>
      <w:lvlText w:val="%1.%2.%3.%4.%5.%6"/>
      <w:lvlJc w:val="left"/>
      <w:pPr>
        <w:ind w:left="3625" w:hanging="1440"/>
      </w:pPr>
    </w:lvl>
    <w:lvl w:ilvl="6">
      <w:start w:val="1"/>
      <w:numFmt w:val="decimal"/>
      <w:lvlText w:val="%1.%2.%3.%4.%5.%6.%7"/>
      <w:lvlJc w:val="left"/>
      <w:pPr>
        <w:ind w:left="4062" w:hanging="1440"/>
      </w:pPr>
    </w:lvl>
    <w:lvl w:ilvl="7">
      <w:start w:val="1"/>
      <w:numFmt w:val="decimal"/>
      <w:lvlText w:val="%1.%2.%3.%4.%5.%6.%7.%8"/>
      <w:lvlJc w:val="left"/>
      <w:pPr>
        <w:ind w:left="4859" w:hanging="1800"/>
      </w:pPr>
    </w:lvl>
    <w:lvl w:ilvl="8">
      <w:start w:val="1"/>
      <w:numFmt w:val="decimal"/>
      <w:lvlText w:val="%1.%2.%3.%4.%5.%6.%7.%8.%9"/>
      <w:lvlJc w:val="left"/>
      <w:pPr>
        <w:ind w:left="5656" w:hanging="2160"/>
      </w:pPr>
    </w:lvl>
  </w:abstractNum>
  <w:abstractNum w:abstractNumId="1">
    <w:nsid w:val="13303F4C"/>
    <w:multiLevelType w:val="hybridMultilevel"/>
    <w:tmpl w:val="EAA4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500D3"/>
    <w:multiLevelType w:val="hybridMultilevel"/>
    <w:tmpl w:val="8EDE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64223"/>
    <w:multiLevelType w:val="multilevel"/>
    <w:tmpl w:val="E334EB02"/>
    <w:lvl w:ilvl="0">
      <w:start w:val="1"/>
      <w:numFmt w:val="decimal"/>
      <w:lvlText w:val="%1."/>
      <w:lvlJc w:val="left"/>
      <w:pPr>
        <w:ind w:left="525" w:hanging="52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4">
    <w:nsid w:val="4BDA400A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352C4"/>
    <w:multiLevelType w:val="hybridMultilevel"/>
    <w:tmpl w:val="A0DCC672"/>
    <w:lvl w:ilvl="0" w:tplc="2C3ECE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131"/>
    <w:rsid w:val="00012F23"/>
    <w:rsid w:val="000172E5"/>
    <w:rsid w:val="00050689"/>
    <w:rsid w:val="0005447C"/>
    <w:rsid w:val="00087384"/>
    <w:rsid w:val="00087FC0"/>
    <w:rsid w:val="00090F77"/>
    <w:rsid w:val="00094332"/>
    <w:rsid w:val="000A6BBD"/>
    <w:rsid w:val="000B4161"/>
    <w:rsid w:val="000C6AA2"/>
    <w:rsid w:val="000D431B"/>
    <w:rsid w:val="000D61C8"/>
    <w:rsid w:val="000E7DBC"/>
    <w:rsid w:val="000F6CB9"/>
    <w:rsid w:val="00105637"/>
    <w:rsid w:val="00113C89"/>
    <w:rsid w:val="0012138F"/>
    <w:rsid w:val="001228D7"/>
    <w:rsid w:val="00132FB9"/>
    <w:rsid w:val="0013590D"/>
    <w:rsid w:val="00163B5F"/>
    <w:rsid w:val="00167AE3"/>
    <w:rsid w:val="00191284"/>
    <w:rsid w:val="001B4DA1"/>
    <w:rsid w:val="001B7E44"/>
    <w:rsid w:val="001C7D11"/>
    <w:rsid w:val="001D6BBE"/>
    <w:rsid w:val="001D7AE6"/>
    <w:rsid w:val="001F2309"/>
    <w:rsid w:val="001F51BC"/>
    <w:rsid w:val="001F550C"/>
    <w:rsid w:val="001F5B44"/>
    <w:rsid w:val="00212F85"/>
    <w:rsid w:val="0022290C"/>
    <w:rsid w:val="00227FE7"/>
    <w:rsid w:val="0023658B"/>
    <w:rsid w:val="0026669E"/>
    <w:rsid w:val="00270163"/>
    <w:rsid w:val="00286348"/>
    <w:rsid w:val="002B2E15"/>
    <w:rsid w:val="002D0586"/>
    <w:rsid w:val="002D3E25"/>
    <w:rsid w:val="002D4F47"/>
    <w:rsid w:val="002D7861"/>
    <w:rsid w:val="002F33C9"/>
    <w:rsid w:val="0030290A"/>
    <w:rsid w:val="003276E0"/>
    <w:rsid w:val="00332289"/>
    <w:rsid w:val="00334578"/>
    <w:rsid w:val="003357AE"/>
    <w:rsid w:val="00342DF9"/>
    <w:rsid w:val="00346C30"/>
    <w:rsid w:val="0035223E"/>
    <w:rsid w:val="00354E6D"/>
    <w:rsid w:val="003720E6"/>
    <w:rsid w:val="003742A0"/>
    <w:rsid w:val="00380268"/>
    <w:rsid w:val="00381879"/>
    <w:rsid w:val="00381886"/>
    <w:rsid w:val="00383530"/>
    <w:rsid w:val="003A319C"/>
    <w:rsid w:val="003A629D"/>
    <w:rsid w:val="003A66CB"/>
    <w:rsid w:val="003C438B"/>
    <w:rsid w:val="003C6D72"/>
    <w:rsid w:val="003D55EE"/>
    <w:rsid w:val="003D578D"/>
    <w:rsid w:val="003D765A"/>
    <w:rsid w:val="003E68AA"/>
    <w:rsid w:val="003E7BAC"/>
    <w:rsid w:val="003F17E0"/>
    <w:rsid w:val="00406250"/>
    <w:rsid w:val="00406B7E"/>
    <w:rsid w:val="00420245"/>
    <w:rsid w:val="00430157"/>
    <w:rsid w:val="00461183"/>
    <w:rsid w:val="0046318A"/>
    <w:rsid w:val="00465792"/>
    <w:rsid w:val="00475757"/>
    <w:rsid w:val="00492893"/>
    <w:rsid w:val="004954E7"/>
    <w:rsid w:val="00497077"/>
    <w:rsid w:val="004A45F0"/>
    <w:rsid w:val="004F3F35"/>
    <w:rsid w:val="00503DEF"/>
    <w:rsid w:val="00513313"/>
    <w:rsid w:val="00513BC3"/>
    <w:rsid w:val="0052148E"/>
    <w:rsid w:val="00525679"/>
    <w:rsid w:val="00535B11"/>
    <w:rsid w:val="0054134C"/>
    <w:rsid w:val="005421F2"/>
    <w:rsid w:val="00571179"/>
    <w:rsid w:val="00574A36"/>
    <w:rsid w:val="0058440D"/>
    <w:rsid w:val="00585F0E"/>
    <w:rsid w:val="005A0F15"/>
    <w:rsid w:val="005A6626"/>
    <w:rsid w:val="005C3818"/>
    <w:rsid w:val="005C4CFB"/>
    <w:rsid w:val="005D5FE0"/>
    <w:rsid w:val="005D77CA"/>
    <w:rsid w:val="005F62FB"/>
    <w:rsid w:val="00600C64"/>
    <w:rsid w:val="006437CA"/>
    <w:rsid w:val="0065301B"/>
    <w:rsid w:val="00672F91"/>
    <w:rsid w:val="0067702A"/>
    <w:rsid w:val="0069284F"/>
    <w:rsid w:val="006D2E78"/>
    <w:rsid w:val="006D56B0"/>
    <w:rsid w:val="006F321A"/>
    <w:rsid w:val="00724D8A"/>
    <w:rsid w:val="00727941"/>
    <w:rsid w:val="00741DA8"/>
    <w:rsid w:val="00743978"/>
    <w:rsid w:val="00745BDB"/>
    <w:rsid w:val="00754A9E"/>
    <w:rsid w:val="00755131"/>
    <w:rsid w:val="007643B4"/>
    <w:rsid w:val="00766D51"/>
    <w:rsid w:val="007764E1"/>
    <w:rsid w:val="00776E77"/>
    <w:rsid w:val="00780D39"/>
    <w:rsid w:val="007855D5"/>
    <w:rsid w:val="007920FD"/>
    <w:rsid w:val="007D26DF"/>
    <w:rsid w:val="007E7CE8"/>
    <w:rsid w:val="007F6CCA"/>
    <w:rsid w:val="00805D42"/>
    <w:rsid w:val="00807DCB"/>
    <w:rsid w:val="00816C33"/>
    <w:rsid w:val="008216CC"/>
    <w:rsid w:val="008222EC"/>
    <w:rsid w:val="00836610"/>
    <w:rsid w:val="00850318"/>
    <w:rsid w:val="00890D1C"/>
    <w:rsid w:val="008947AE"/>
    <w:rsid w:val="008B0019"/>
    <w:rsid w:val="008B3D02"/>
    <w:rsid w:val="008C1B45"/>
    <w:rsid w:val="008E036F"/>
    <w:rsid w:val="008E0550"/>
    <w:rsid w:val="008F2216"/>
    <w:rsid w:val="008F3DE4"/>
    <w:rsid w:val="0090340D"/>
    <w:rsid w:val="00920210"/>
    <w:rsid w:val="009535D3"/>
    <w:rsid w:val="009557BB"/>
    <w:rsid w:val="00965E66"/>
    <w:rsid w:val="00975C83"/>
    <w:rsid w:val="009831B2"/>
    <w:rsid w:val="009848CB"/>
    <w:rsid w:val="009A01C2"/>
    <w:rsid w:val="009A04E1"/>
    <w:rsid w:val="009B7657"/>
    <w:rsid w:val="009D4143"/>
    <w:rsid w:val="009D79B0"/>
    <w:rsid w:val="009E5D7A"/>
    <w:rsid w:val="009F2156"/>
    <w:rsid w:val="00A100B4"/>
    <w:rsid w:val="00A41CBE"/>
    <w:rsid w:val="00A45106"/>
    <w:rsid w:val="00A72BBC"/>
    <w:rsid w:val="00AB67B3"/>
    <w:rsid w:val="00AC5499"/>
    <w:rsid w:val="00AC760D"/>
    <w:rsid w:val="00AD3175"/>
    <w:rsid w:val="00AD5C6D"/>
    <w:rsid w:val="00AE028B"/>
    <w:rsid w:val="00AE446D"/>
    <w:rsid w:val="00B00DA2"/>
    <w:rsid w:val="00B00DE5"/>
    <w:rsid w:val="00B071D2"/>
    <w:rsid w:val="00B075B8"/>
    <w:rsid w:val="00B202E8"/>
    <w:rsid w:val="00B3295D"/>
    <w:rsid w:val="00B35286"/>
    <w:rsid w:val="00B37FE5"/>
    <w:rsid w:val="00B476EF"/>
    <w:rsid w:val="00B509C3"/>
    <w:rsid w:val="00B65358"/>
    <w:rsid w:val="00B71393"/>
    <w:rsid w:val="00B72372"/>
    <w:rsid w:val="00B91E9C"/>
    <w:rsid w:val="00BA20BD"/>
    <w:rsid w:val="00BA599B"/>
    <w:rsid w:val="00BE393B"/>
    <w:rsid w:val="00BF4A0E"/>
    <w:rsid w:val="00BF75D4"/>
    <w:rsid w:val="00C16AA6"/>
    <w:rsid w:val="00C2106C"/>
    <w:rsid w:val="00C249F3"/>
    <w:rsid w:val="00C26D33"/>
    <w:rsid w:val="00C3008E"/>
    <w:rsid w:val="00C343DB"/>
    <w:rsid w:val="00C55ED3"/>
    <w:rsid w:val="00C610B3"/>
    <w:rsid w:val="00C654E8"/>
    <w:rsid w:val="00C74E57"/>
    <w:rsid w:val="00C7787C"/>
    <w:rsid w:val="00C847BD"/>
    <w:rsid w:val="00C84BFA"/>
    <w:rsid w:val="00C9102A"/>
    <w:rsid w:val="00CC1244"/>
    <w:rsid w:val="00CD6E7E"/>
    <w:rsid w:val="00CF14EC"/>
    <w:rsid w:val="00D01212"/>
    <w:rsid w:val="00D01F37"/>
    <w:rsid w:val="00D0761B"/>
    <w:rsid w:val="00D24A7D"/>
    <w:rsid w:val="00D41066"/>
    <w:rsid w:val="00D71526"/>
    <w:rsid w:val="00D8058B"/>
    <w:rsid w:val="00DD053D"/>
    <w:rsid w:val="00DD5C41"/>
    <w:rsid w:val="00DE6962"/>
    <w:rsid w:val="00E133D6"/>
    <w:rsid w:val="00E501FD"/>
    <w:rsid w:val="00E516A9"/>
    <w:rsid w:val="00E637E1"/>
    <w:rsid w:val="00E74A92"/>
    <w:rsid w:val="00E74E7F"/>
    <w:rsid w:val="00E97981"/>
    <w:rsid w:val="00EB158A"/>
    <w:rsid w:val="00EB1B21"/>
    <w:rsid w:val="00F01DD6"/>
    <w:rsid w:val="00F20269"/>
    <w:rsid w:val="00F22A06"/>
    <w:rsid w:val="00F31F8E"/>
    <w:rsid w:val="00F41BAF"/>
    <w:rsid w:val="00F52860"/>
    <w:rsid w:val="00F75410"/>
    <w:rsid w:val="00F87CA6"/>
    <w:rsid w:val="00F971BA"/>
    <w:rsid w:val="00FC4F07"/>
    <w:rsid w:val="00FD0901"/>
    <w:rsid w:val="00FE5638"/>
    <w:rsid w:val="00FE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31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131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551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755131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qFormat/>
    <w:rsid w:val="00755131"/>
    <w:pPr>
      <w:ind w:firstLine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551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55131"/>
    <w:pPr>
      <w:ind w:firstLine="0"/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7551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unhideWhenUsed/>
    <w:rsid w:val="00755131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7551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55131"/>
    <w:pPr>
      <w:ind w:left="720"/>
      <w:contextualSpacing/>
    </w:pPr>
  </w:style>
  <w:style w:type="paragraph" w:customStyle="1" w:styleId="ConsPlusNormal">
    <w:name w:val="ConsPlusNormal"/>
    <w:rsid w:val="00755131"/>
    <w:pPr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55131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850318"/>
  </w:style>
  <w:style w:type="character" w:styleId="aa">
    <w:name w:val="Hyperlink"/>
    <w:basedOn w:val="a0"/>
    <w:uiPriority w:val="99"/>
    <w:semiHidden/>
    <w:unhideWhenUsed/>
    <w:rsid w:val="00850318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3276E0"/>
    <w:pPr>
      <w:spacing w:after="120" w:line="276" w:lineRule="auto"/>
      <w:ind w:firstLine="0"/>
      <w:jc w:val="left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276E0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13C89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2E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2E7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76E7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unhideWhenUsed/>
    <w:rsid w:val="00776E77"/>
    <w:pPr>
      <w:ind w:firstLine="0"/>
      <w:jc w:val="left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76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776E77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BE393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BE393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BE39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159</cp:revision>
  <cp:lastPrinted>2019-02-19T06:31:00Z</cp:lastPrinted>
  <dcterms:created xsi:type="dcterms:W3CDTF">2017-02-13T03:56:00Z</dcterms:created>
  <dcterms:modified xsi:type="dcterms:W3CDTF">2019-04-11T08:47:00Z</dcterms:modified>
</cp:coreProperties>
</file>